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CC" w:rsidRDefault="006846CC" w:rsidP="006846CC">
      <w:pPr>
        <w:pStyle w:val="3"/>
      </w:pPr>
      <w:r>
        <w:t>ППН-510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250152">
        <w:t xml:space="preserve">ПП-Нп-50Х3СТ </w:t>
      </w:r>
      <w:r w:rsidRPr="00410F56">
        <w:t>/</w:t>
      </w:r>
      <w:r w:rsidRPr="00AD2F58">
        <w:t xml:space="preserve"> </w:t>
      </w:r>
      <w:r w:rsidRPr="00BE684B">
        <w:t>ПП-ТН500</w:t>
      </w:r>
    </w:p>
    <w:tbl>
      <w:tblPr>
        <w:tblStyle w:val="a3"/>
        <w:tblW w:w="10773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2484"/>
        <w:gridCol w:w="1335"/>
        <w:gridCol w:w="576"/>
        <w:gridCol w:w="759"/>
        <w:gridCol w:w="1335"/>
        <w:gridCol w:w="1335"/>
        <w:gridCol w:w="1335"/>
        <w:gridCol w:w="1614"/>
      </w:tblGrid>
      <w:tr w:rsidR="006846CC" w:rsidRPr="0077578D" w:rsidTr="00BC4DB3">
        <w:trPr>
          <w:trHeight w:val="20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6846CC" w:rsidRPr="0077578D" w:rsidTr="00BC4DB3">
        <w:trPr>
          <w:trHeight w:val="2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6846CC" w:rsidRPr="00BB0A30" w:rsidRDefault="006846CC" w:rsidP="00A72D9E">
            <w:pPr>
              <w:jc w:val="center"/>
            </w:pPr>
            <w:r w:rsidRPr="00BB0A30">
              <w:t>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6846CC" w:rsidRPr="00BB0A30" w:rsidRDefault="006846CC" w:rsidP="00A72D9E">
            <w:pPr>
              <w:jc w:val="center"/>
            </w:pPr>
            <w:proofErr w:type="spellStart"/>
            <w:r w:rsidRPr="00BB0A30">
              <w:t>Cr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6846CC" w:rsidRPr="00BB0A30" w:rsidRDefault="006846CC" w:rsidP="00A72D9E">
            <w:pPr>
              <w:jc w:val="center"/>
            </w:pPr>
            <w:proofErr w:type="spellStart"/>
            <w:r w:rsidRPr="00BB0A30">
              <w:t>Mn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6846CC" w:rsidRPr="00BB0A30" w:rsidRDefault="006846CC" w:rsidP="00A72D9E">
            <w:pPr>
              <w:jc w:val="center"/>
            </w:pPr>
            <w:proofErr w:type="spellStart"/>
            <w:r w:rsidRPr="00BB0A30">
              <w:t>Si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6846CC" w:rsidRPr="00BB0A30" w:rsidRDefault="006846CC" w:rsidP="00A72D9E">
            <w:pPr>
              <w:jc w:val="center"/>
            </w:pPr>
            <w:proofErr w:type="spellStart"/>
            <w:r w:rsidRPr="00BB0A30">
              <w:t>Ti</w:t>
            </w:r>
            <w:proofErr w:type="spellEnd"/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846CC" w:rsidRPr="006159A4" w:rsidRDefault="006846CC" w:rsidP="00A72D9E">
            <w:pPr>
              <w:jc w:val="center"/>
            </w:pPr>
            <w:r w:rsidRPr="006159A4">
              <w:t>S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846CC" w:rsidRDefault="006846CC" w:rsidP="00A72D9E">
            <w:pPr>
              <w:jc w:val="center"/>
            </w:pPr>
            <w:r w:rsidRPr="006159A4">
              <w:t>P</w:t>
            </w:r>
          </w:p>
        </w:tc>
      </w:tr>
      <w:tr w:rsidR="006846CC" w:rsidRPr="0077578D" w:rsidTr="00BC4DB3">
        <w:trPr>
          <w:trHeight w:val="2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E684B" w:rsidRDefault="006846CC" w:rsidP="00A72D9E">
            <w:pPr>
              <w:jc w:val="center"/>
              <w:rPr>
                <w:rFonts w:eastAsia="Times New Roman"/>
                <w:lang w:eastAsia="ru-RU"/>
              </w:rPr>
            </w:pPr>
            <w:r w:rsidRPr="00BE684B">
              <w:rPr>
                <w:rFonts w:eastAsia="Times New Roman"/>
                <w:lang w:eastAsia="ru-RU"/>
              </w:rPr>
              <w:t>0,3-0,5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E684B" w:rsidRDefault="006846CC" w:rsidP="00A72D9E">
            <w:pPr>
              <w:jc w:val="center"/>
              <w:rPr>
                <w:rFonts w:eastAsia="Times New Roman"/>
                <w:lang w:eastAsia="ru-RU"/>
              </w:rPr>
            </w:pPr>
            <w:r w:rsidRPr="00BE684B">
              <w:rPr>
                <w:rFonts w:eastAsia="Times New Roman"/>
                <w:lang w:eastAsia="ru-RU"/>
              </w:rPr>
              <w:t>2,8-3,5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E684B" w:rsidRDefault="006846CC" w:rsidP="00A72D9E">
            <w:pPr>
              <w:jc w:val="center"/>
              <w:rPr>
                <w:rFonts w:eastAsia="Times New Roman"/>
                <w:lang w:eastAsia="ru-RU"/>
              </w:rPr>
            </w:pPr>
            <w:r w:rsidRPr="00BE684B">
              <w:rPr>
                <w:rFonts w:eastAsia="Times New Roman"/>
                <w:lang w:eastAsia="ru-RU"/>
              </w:rPr>
              <w:t>0,4-0,8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E684B" w:rsidRDefault="006846CC" w:rsidP="00A72D9E">
            <w:pPr>
              <w:jc w:val="center"/>
              <w:rPr>
                <w:rFonts w:eastAsia="Times New Roman"/>
                <w:lang w:eastAsia="ru-RU"/>
              </w:rPr>
            </w:pPr>
            <w:r w:rsidRPr="00BE684B">
              <w:rPr>
                <w:rFonts w:eastAsia="Times New Roman"/>
                <w:lang w:eastAsia="ru-RU"/>
              </w:rPr>
              <w:t>0,3-0,9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E684B" w:rsidRDefault="006846CC" w:rsidP="00A72D9E">
            <w:pPr>
              <w:jc w:val="center"/>
              <w:rPr>
                <w:rFonts w:eastAsia="Times New Roman"/>
                <w:lang w:eastAsia="ru-RU"/>
              </w:rPr>
            </w:pPr>
            <w:r w:rsidRPr="00BE684B">
              <w:rPr>
                <w:rFonts w:eastAsia="Times New Roman"/>
                <w:lang w:eastAsia="ru-RU"/>
              </w:rPr>
              <w:t>0,3-0,8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Pr="00B414C9" w:rsidRDefault="006846CC" w:rsidP="00A72D9E">
            <w:pPr>
              <w:jc w:val="center"/>
            </w:pPr>
            <w:r>
              <w:rPr>
                <w:lang w:val="en-US"/>
              </w:rPr>
              <w:t>&lt;</w:t>
            </w:r>
            <w:r>
              <w:t>0,03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6846CC" w:rsidRDefault="006846CC" w:rsidP="00A72D9E">
            <w:pPr>
              <w:jc w:val="center"/>
            </w:pPr>
            <w:r>
              <w:rPr>
                <w:lang w:val="en-US"/>
              </w:rPr>
              <w:t>&lt;</w:t>
            </w:r>
            <w:r>
              <w:t>0,03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Название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</w:t>
            </w:r>
            <w:r w:rsidRPr="0071568C">
              <w:rPr>
                <w:rFonts w:eastAsia="Times New Roman"/>
                <w:bCs/>
                <w:color w:val="000000"/>
                <w:lang w:eastAsia="ru-RU"/>
              </w:rPr>
              <w:t>1</w:t>
            </w:r>
            <w:r>
              <w:rPr>
                <w:rFonts w:eastAsia="Times New Roman"/>
                <w:bCs/>
                <w:color w:val="000000"/>
                <w:lang w:eastAsia="ru-RU"/>
              </w:rPr>
              <w:t>0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Марка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 w:rsidRPr="00250152">
              <w:t>ПП-Нп-50Х3СТ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Устаревшее обозначение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 w:rsidRPr="00BE684B">
              <w:t>ПП-ТН500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Диаметр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>
              <w:t>2,6</w:t>
            </w:r>
            <w:r w:rsidRPr="0077578D">
              <w:t>…3,2 мм.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Твердость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1568C" w:rsidRDefault="006846CC" w:rsidP="00A72D9E">
            <w:pPr>
              <w:ind w:left="34"/>
              <w:rPr>
                <w:lang w:val="en-US"/>
              </w:rPr>
            </w:pPr>
            <w:r w:rsidRPr="00BE684B">
              <w:t>45,5-51,5 HRC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Конструкция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6846CC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6846CC" w:rsidRPr="0077578D" w:rsidRDefault="006846CC" w:rsidP="006846CC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9500FE" w:rsidRDefault="006846CC" w:rsidP="00A72D9E">
            <w:r>
              <w:t>Способ наплавки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6846CC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Назначение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Область применения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Default="006846CC" w:rsidP="00A72D9E">
            <w:pPr>
              <w:ind w:left="34"/>
            </w:pPr>
            <w:r w:rsidRPr="00BE684B">
              <w:t>Наплавка деталей, работающих в условиях трения металла о металл и абразивного изнашивания. Наплавка опорных роликов тракторов и экскаваторов, детали транспортеров, валов, осей, шкивов и др. тяжело нагруженных деталей.</w:t>
            </w:r>
          </w:p>
          <w:p w:rsidR="006846CC" w:rsidRPr="0077578D" w:rsidRDefault="006846CC" w:rsidP="00A72D9E">
            <w:pPr>
              <w:ind w:left="34"/>
            </w:pPr>
            <w:r w:rsidRPr="00DC0102">
              <w:t>Наплавка открытой дугой слоя легированной стали на детали железнодорожного транспорта.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Номер ТУ, ГОСТ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>
              <w:t>ГОСТ 26101-84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A72D9E">
            <w:pPr>
              <w:ind w:left="34"/>
            </w:pPr>
            <w:r w:rsidRPr="0071568C">
              <w:t>1,25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6846CC" w:rsidRPr="0077578D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 w:rsidRPr="0077578D">
              <w:t>Режим прокаливания порошковой проволоки</w:t>
            </w:r>
          </w:p>
          <w:p w:rsidR="006846CC" w:rsidRPr="0077578D" w:rsidRDefault="006846CC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Pr="0077578D" w:rsidRDefault="006846CC" w:rsidP="006846CC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</w:t>
            </w:r>
            <w:r>
              <w:t>ра прокаливания - 150-18</w:t>
            </w:r>
            <w:r w:rsidRPr="0077578D">
              <w:t>0 °С;</w:t>
            </w:r>
          </w:p>
          <w:p w:rsidR="006846CC" w:rsidRPr="0077578D" w:rsidRDefault="006846CC" w:rsidP="006846CC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6846CC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6846CC" w:rsidRPr="0077578D" w:rsidRDefault="006846CC" w:rsidP="00A72D9E">
            <w:r>
              <w:t>Стоимость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6846CC" w:rsidRDefault="00BC4DB3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BC4DB3" w:rsidTr="00BC4DB3">
        <w:trPr>
          <w:trHeight w:val="20"/>
        </w:trPr>
        <w:tc>
          <w:tcPr>
            <w:tcW w:w="4395" w:type="dxa"/>
            <w:gridSpan w:val="3"/>
            <w:shd w:val="clear" w:color="auto" w:fill="A8D08D" w:themeFill="accent6" w:themeFillTint="99"/>
            <w:vAlign w:val="center"/>
          </w:tcPr>
          <w:p w:rsidR="00BC4DB3" w:rsidRDefault="00BC4DB3" w:rsidP="0022190E">
            <w:r>
              <w:t>Вид</w:t>
            </w:r>
          </w:p>
          <w:p w:rsidR="00BC4DB3" w:rsidRPr="0077578D" w:rsidRDefault="00BC4DB3" w:rsidP="0022190E">
            <w:r>
              <w:t>поставки</w:t>
            </w:r>
          </w:p>
        </w:tc>
        <w:tc>
          <w:tcPr>
            <w:tcW w:w="6378" w:type="dxa"/>
            <w:gridSpan w:val="5"/>
            <w:shd w:val="clear" w:color="auto" w:fill="F2F2F2" w:themeFill="background1" w:themeFillShade="F2"/>
            <w:vAlign w:val="center"/>
          </w:tcPr>
          <w:p w:rsidR="00BC4DB3" w:rsidRDefault="00BC4DB3" w:rsidP="0022190E">
            <w:pPr>
              <w:pStyle w:val="a4"/>
              <w:ind w:left="142"/>
            </w:pPr>
            <w:r>
              <w:t>Проволока до 2,8 мм.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BC4DB3" w:rsidRDefault="00BC4DB3" w:rsidP="0022190E">
            <w:pPr>
              <w:pStyle w:val="a4"/>
              <w:ind w:left="142"/>
            </w:pPr>
            <w:r>
              <w:t>Проволока от 2,8 мм.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BC4DB3" w:rsidRDefault="00BC4DB3" w:rsidP="00BC4DB3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96468A"/>
    <w:rsid w:val="00A5441A"/>
    <w:rsid w:val="00BC4DB3"/>
    <w:rsid w:val="00C06693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CC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2020-09-01T07:42:00Z</dcterms:created>
  <dcterms:modified xsi:type="dcterms:W3CDTF">2020-09-01T11:13:00Z</dcterms:modified>
</cp:coreProperties>
</file>